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56" w:rsidRPr="00140490" w:rsidRDefault="005D2290" w:rsidP="00224556">
      <w:pPr>
        <w:pStyle w:val="En-tte"/>
        <w:tabs>
          <w:tab w:val="clear" w:pos="4536"/>
          <w:tab w:val="clear" w:pos="9072"/>
        </w:tabs>
        <w:spacing w:before="1680" w:line="280" w:lineRule="exact"/>
        <w:ind w:left="3634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75pt;margin-top:254.25pt;width:90.7pt;height:566.95pt;z-index:251658240;mso-position-horizontal-relative:page;mso-position-vertical-relative:page" filled="f" stroked="f">
            <v:textbox style="mso-next-textbox:#_x0000_s1026" inset="0,0,0,0">
              <w:txbxContent>
                <w:p w:rsidR="00780C63" w:rsidRDefault="00780C63" w:rsidP="00967F95">
                  <w:pPr>
                    <w:pStyle w:val="Titre1"/>
                    <w:jc w:val="right"/>
                  </w:pPr>
                </w:p>
                <w:p w:rsidR="00780C63" w:rsidRDefault="00780C63" w:rsidP="00967F95"/>
                <w:p w:rsidR="00780C63" w:rsidRDefault="00780C63" w:rsidP="00967F95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Service de Promotion de la Santé en faveur des élèves</w:t>
                  </w:r>
                </w:p>
                <w:p w:rsidR="00780C63" w:rsidRDefault="00780C63" w:rsidP="00967F95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Référence</w:t>
                  </w: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Dossier suivi par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Docteur Fabienne  CALLOUE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Médecin Conseiller Technique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Responsable Départemental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04 91 99 67 24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Fax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04 91 99 67 26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Mél</w:t>
                  </w:r>
                </w:p>
                <w:p w:rsidR="007D31FD" w:rsidRDefault="007D31FD" w:rsidP="007D31FD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ce.medecin13-ctd@ac-aix-marseille.fr</w:t>
                  </w: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780C63" w:rsidRDefault="00780C63" w:rsidP="00967F95">
                  <w:pPr>
                    <w:pStyle w:val="Titre2"/>
                    <w:jc w:val="right"/>
                    <w:rPr>
                      <w:rFonts w:eastAsia="Arial Unicode MS"/>
                    </w:rPr>
                  </w:pPr>
                  <w:r>
                    <w:t>28-34 boulevard</w:t>
                  </w:r>
                </w:p>
                <w:p w:rsidR="00780C63" w:rsidRDefault="00780C63" w:rsidP="00967F95">
                  <w:pPr>
                    <w:pStyle w:val="Titre2"/>
                    <w:jc w:val="right"/>
                    <w:rPr>
                      <w:rFonts w:eastAsia="Arial Unicode MS"/>
                    </w:rPr>
                  </w:pPr>
                  <w:r>
                    <w:t>Charles Nédelec</w:t>
                  </w: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13231 Marseille</w:t>
                  </w:r>
                </w:p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sz w:val="16"/>
                    </w:rPr>
                    <w:t>cedex</w:t>
                  </w:r>
                  <w:proofErr w:type="gramEnd"/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1</w:t>
                  </w:r>
                </w:p>
                <w:p w:rsidR="00780C63" w:rsidRDefault="00780C63" w:rsidP="00967F95">
                  <w:pPr>
                    <w:spacing w:line="210" w:lineRule="exact"/>
                    <w:rPr>
                      <w:rFonts w:ascii="Arial Narrow" w:hAnsi="Arial Narrow"/>
                      <w:b/>
                      <w:sz w:val="19"/>
                    </w:rPr>
                  </w:pPr>
                </w:p>
                <w:p w:rsidR="00780C63" w:rsidRDefault="00780C63" w:rsidP="00967F95"/>
                <w:p w:rsidR="00780C63" w:rsidRDefault="00780C63" w:rsidP="00967F95"/>
                <w:p w:rsidR="00780C63" w:rsidRDefault="00780C63" w:rsidP="00967F95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80C63" w:rsidRDefault="00780C63" w:rsidP="00967F95">
                  <w:pP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80C63" w:rsidRDefault="00780C63" w:rsidP="00967F95"/>
                <w:p w:rsidR="00780C63" w:rsidRDefault="00780C63" w:rsidP="00967F95"/>
                <w:p w:rsidR="00780C63" w:rsidRDefault="00780C63" w:rsidP="00967F95"/>
                <w:p w:rsidR="00780C63" w:rsidRDefault="00780C63" w:rsidP="00967F95"/>
                <w:p w:rsidR="00780C63" w:rsidRPr="00967F95" w:rsidRDefault="00780C63" w:rsidP="00967F95"/>
              </w:txbxContent>
            </v:textbox>
            <w10:wrap anchorx="page" anchory="page"/>
            <w10:anchorlock/>
          </v:shape>
        </w:pict>
      </w:r>
      <w:r w:rsidR="00224556" w:rsidRPr="00140490">
        <w:rPr>
          <w:szCs w:val="20"/>
        </w:rPr>
        <w:t>Marseille, le 14 février 2018</w:t>
      </w: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  <w:r w:rsidRPr="00140490">
        <w:rPr>
          <w:szCs w:val="20"/>
        </w:rPr>
        <w:tab/>
      </w:r>
      <w:r w:rsidRPr="00140490">
        <w:rPr>
          <w:szCs w:val="20"/>
        </w:rPr>
        <w:tab/>
      </w:r>
      <w:r w:rsidRPr="00140490">
        <w:rPr>
          <w:szCs w:val="20"/>
        </w:rPr>
        <w:tab/>
      </w:r>
      <w:r w:rsidRPr="00140490">
        <w:rPr>
          <w:szCs w:val="20"/>
        </w:rPr>
        <w:tab/>
      </w:r>
      <w:r w:rsidRPr="00140490">
        <w:rPr>
          <w:szCs w:val="20"/>
        </w:rPr>
        <w:tab/>
        <w:t>A l’attention des parents d’élèves,</w:t>
      </w: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140490" w:rsidRPr="00140490" w:rsidRDefault="00140490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Pr="00DA4DC5" w:rsidRDefault="00224556" w:rsidP="00DA4DC5">
      <w:pPr>
        <w:pStyle w:val="En-tte"/>
        <w:tabs>
          <w:tab w:val="clear" w:pos="4536"/>
          <w:tab w:val="clear" w:pos="9072"/>
        </w:tabs>
        <w:spacing w:line="280" w:lineRule="exact"/>
        <w:jc w:val="center"/>
        <w:rPr>
          <w:b/>
          <w:szCs w:val="20"/>
        </w:rPr>
      </w:pPr>
      <w:r w:rsidRPr="00DA4DC5">
        <w:rPr>
          <w:b/>
          <w:szCs w:val="20"/>
        </w:rPr>
        <w:t>Recommandations de l’Agence Régionale de Santé</w:t>
      </w:r>
    </w:p>
    <w:p w:rsidR="00224556" w:rsidRDefault="00224556" w:rsidP="00224556">
      <w:pPr>
        <w:rPr>
          <w:szCs w:val="20"/>
        </w:rPr>
      </w:pPr>
      <w:r w:rsidRPr="00140490">
        <w:rPr>
          <w:szCs w:val="20"/>
        </w:rPr>
        <w:t> </w:t>
      </w:r>
    </w:p>
    <w:p w:rsidR="00140490" w:rsidRDefault="00140490" w:rsidP="00224556">
      <w:pPr>
        <w:rPr>
          <w:szCs w:val="20"/>
        </w:rPr>
      </w:pPr>
    </w:p>
    <w:p w:rsidR="00140490" w:rsidRDefault="00140490" w:rsidP="00224556">
      <w:pPr>
        <w:rPr>
          <w:szCs w:val="20"/>
        </w:rPr>
      </w:pPr>
    </w:p>
    <w:p w:rsidR="00140490" w:rsidRDefault="00140490" w:rsidP="00224556">
      <w:pPr>
        <w:rPr>
          <w:szCs w:val="20"/>
        </w:rPr>
      </w:pPr>
    </w:p>
    <w:p w:rsidR="00140490" w:rsidRPr="00140490" w:rsidRDefault="00140490" w:rsidP="00224556">
      <w:pPr>
        <w:rPr>
          <w:szCs w:val="20"/>
        </w:rPr>
      </w:pPr>
    </w:p>
    <w:p w:rsidR="00224556" w:rsidRPr="00140490" w:rsidRDefault="00224556" w:rsidP="00140490">
      <w:pPr>
        <w:ind w:left="142"/>
        <w:jc w:val="both"/>
        <w:rPr>
          <w:szCs w:val="20"/>
        </w:rPr>
      </w:pPr>
      <w:r w:rsidRPr="00140490">
        <w:rPr>
          <w:szCs w:val="20"/>
        </w:rPr>
        <w:t xml:space="preserve">Plusieurs cas de </w:t>
      </w:r>
      <w:r w:rsidRPr="00140490">
        <w:rPr>
          <w:b/>
          <w:szCs w:val="20"/>
        </w:rPr>
        <w:t>rougeole</w:t>
      </w:r>
      <w:r w:rsidR="00140490">
        <w:rPr>
          <w:szCs w:val="20"/>
        </w:rPr>
        <w:t xml:space="preserve"> se sont déclarés récemment en</w:t>
      </w:r>
      <w:r w:rsidRPr="00140490">
        <w:rPr>
          <w:szCs w:val="20"/>
        </w:rPr>
        <w:t xml:space="preserve"> Vaucluse et dans les Bouches</w:t>
      </w:r>
      <w:r w:rsidR="008D394B">
        <w:rPr>
          <w:szCs w:val="20"/>
        </w:rPr>
        <w:t>-</w:t>
      </w:r>
      <w:r w:rsidRPr="00140490">
        <w:rPr>
          <w:szCs w:val="20"/>
        </w:rPr>
        <w:t>du</w:t>
      </w:r>
      <w:r w:rsidR="008D394B">
        <w:rPr>
          <w:szCs w:val="20"/>
        </w:rPr>
        <w:t>-</w:t>
      </w:r>
      <w:r w:rsidRPr="00140490">
        <w:rPr>
          <w:szCs w:val="20"/>
        </w:rPr>
        <w:t>Rhône, dont certains chez des enfants scolarisés.</w:t>
      </w:r>
    </w:p>
    <w:p w:rsidR="00224556" w:rsidRPr="00140490" w:rsidRDefault="00224556" w:rsidP="00140490">
      <w:pPr>
        <w:spacing w:before="100" w:beforeAutospacing="1" w:after="100" w:afterAutospacing="1"/>
        <w:ind w:left="142"/>
        <w:jc w:val="both"/>
        <w:rPr>
          <w:szCs w:val="20"/>
        </w:rPr>
      </w:pPr>
      <w:r w:rsidRPr="00140490">
        <w:rPr>
          <w:szCs w:val="20"/>
        </w:rPr>
        <w:t>Dans ce contexte, une mise à jour de</w:t>
      </w:r>
      <w:r w:rsidR="00140490">
        <w:rPr>
          <w:szCs w:val="20"/>
        </w:rPr>
        <w:t>s vaccinations des élèves et de</w:t>
      </w:r>
      <w:r w:rsidRPr="00140490">
        <w:rPr>
          <w:szCs w:val="20"/>
        </w:rPr>
        <w:t xml:space="preserve"> leur famille suivant le calendrier vacci</w:t>
      </w:r>
      <w:r w:rsidR="00140490">
        <w:rPr>
          <w:szCs w:val="20"/>
        </w:rPr>
        <w:t>nal</w:t>
      </w:r>
      <w:r w:rsidRPr="00140490">
        <w:rPr>
          <w:szCs w:val="20"/>
        </w:rPr>
        <w:t xml:space="preserve"> est souhaitable, de façon à éviter la propagation de la maladie.</w:t>
      </w:r>
    </w:p>
    <w:p w:rsidR="00224556" w:rsidRPr="00140490" w:rsidRDefault="00224556" w:rsidP="00140490">
      <w:pPr>
        <w:spacing w:before="100" w:beforeAutospacing="1" w:after="100" w:afterAutospacing="1"/>
        <w:ind w:left="142"/>
        <w:jc w:val="both"/>
        <w:rPr>
          <w:szCs w:val="20"/>
        </w:rPr>
      </w:pPr>
      <w:r w:rsidRPr="00140490">
        <w:rPr>
          <w:szCs w:val="20"/>
        </w:rPr>
        <w:t>La rougeole est une maladie très contagieuse qui peut être grave -notamment pour les personnes fragiles-  et entraîner des hospitalisations.</w:t>
      </w:r>
    </w:p>
    <w:p w:rsidR="00224556" w:rsidRPr="00140490" w:rsidRDefault="00224556" w:rsidP="00140490">
      <w:pPr>
        <w:spacing w:before="100" w:beforeAutospacing="1" w:after="100" w:afterAutospacing="1"/>
        <w:ind w:left="142"/>
        <w:jc w:val="both"/>
        <w:rPr>
          <w:b/>
          <w:szCs w:val="20"/>
        </w:rPr>
      </w:pPr>
      <w:r w:rsidRPr="00140490">
        <w:rPr>
          <w:b/>
          <w:szCs w:val="20"/>
        </w:rPr>
        <w:t>La maladie  peut être évitée par la vaccination.</w:t>
      </w:r>
    </w:p>
    <w:p w:rsidR="00224556" w:rsidRPr="00140490" w:rsidRDefault="00224556" w:rsidP="00140490">
      <w:pPr>
        <w:spacing w:before="100" w:beforeAutospacing="1" w:after="100" w:afterAutospacing="1"/>
        <w:ind w:left="142"/>
        <w:jc w:val="both"/>
        <w:rPr>
          <w:szCs w:val="20"/>
        </w:rPr>
      </w:pPr>
      <w:r w:rsidRPr="00140490">
        <w:rPr>
          <w:szCs w:val="20"/>
        </w:rPr>
        <w:t>Tous les enfants à l’âge de 18 mois devraient avoir reçu deux doses de vaccin trivalent *. Les personnes nées depuis 1980 devraient avoir reçu 2 doses de vaccin trivalent *.</w:t>
      </w:r>
    </w:p>
    <w:p w:rsidR="00224556" w:rsidRPr="00140490" w:rsidRDefault="00DA4DC5" w:rsidP="00140490">
      <w:pPr>
        <w:ind w:left="142"/>
        <w:jc w:val="both"/>
        <w:rPr>
          <w:szCs w:val="20"/>
          <w:lang w:val="en-US"/>
        </w:rPr>
      </w:pPr>
      <w:r>
        <w:rPr>
          <w:szCs w:val="20"/>
          <w:lang w:val="en-US"/>
        </w:rPr>
        <w:t>*</w:t>
      </w:r>
      <w:proofErr w:type="spellStart"/>
      <w:r w:rsidR="00224556" w:rsidRPr="00140490">
        <w:rPr>
          <w:szCs w:val="20"/>
          <w:lang w:val="en-US"/>
        </w:rPr>
        <w:t>Vaccin</w:t>
      </w:r>
      <w:proofErr w:type="spellEnd"/>
      <w:r w:rsidR="00224556" w:rsidRPr="00140490">
        <w:rPr>
          <w:szCs w:val="20"/>
          <w:lang w:val="en-US"/>
        </w:rPr>
        <w:t xml:space="preserve"> trivalent = </w:t>
      </w:r>
      <w:proofErr w:type="spellStart"/>
      <w:r w:rsidR="00224556" w:rsidRPr="00140490">
        <w:rPr>
          <w:szCs w:val="20"/>
          <w:lang w:val="en-US"/>
        </w:rPr>
        <w:t>Vaccin</w:t>
      </w:r>
      <w:proofErr w:type="spellEnd"/>
      <w:r w:rsidR="00224556" w:rsidRPr="00140490">
        <w:rPr>
          <w:szCs w:val="20"/>
          <w:lang w:val="en-US"/>
        </w:rPr>
        <w:t xml:space="preserve"> </w:t>
      </w:r>
      <w:proofErr w:type="spellStart"/>
      <w:r w:rsidR="00224556" w:rsidRPr="00140490">
        <w:rPr>
          <w:szCs w:val="20"/>
          <w:lang w:val="en-US"/>
        </w:rPr>
        <w:t>Rougeole-Oreillons-</w:t>
      </w:r>
      <w:proofErr w:type="gramStart"/>
      <w:r w:rsidR="00224556" w:rsidRPr="00140490">
        <w:rPr>
          <w:szCs w:val="20"/>
          <w:lang w:val="en-US"/>
        </w:rPr>
        <w:t>Rubéole</w:t>
      </w:r>
      <w:proofErr w:type="spellEnd"/>
      <w:r w:rsidR="00224556" w:rsidRPr="00140490">
        <w:rPr>
          <w:szCs w:val="20"/>
          <w:lang w:val="en-US"/>
        </w:rPr>
        <w:t xml:space="preserve">  (</w:t>
      </w:r>
      <w:proofErr w:type="gramEnd"/>
      <w:r w:rsidR="00224556" w:rsidRPr="00140490">
        <w:rPr>
          <w:szCs w:val="20"/>
          <w:lang w:val="en-US"/>
        </w:rPr>
        <w:t>ROR)</w:t>
      </w:r>
    </w:p>
    <w:p w:rsidR="00224556" w:rsidRPr="00140490" w:rsidRDefault="00140490" w:rsidP="00140490">
      <w:pPr>
        <w:ind w:left="142"/>
        <w:jc w:val="both"/>
        <w:rPr>
          <w:szCs w:val="20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</w:t>
      </w:r>
      <w:proofErr w:type="spellStart"/>
      <w:r w:rsidR="00224556" w:rsidRPr="00DA4DC5">
        <w:rPr>
          <w:szCs w:val="20"/>
        </w:rPr>
        <w:t>Priorix</w:t>
      </w:r>
      <w:proofErr w:type="spellEnd"/>
      <w:r w:rsidR="00224556" w:rsidRPr="00DA4DC5">
        <w:rPr>
          <w:szCs w:val="20"/>
        </w:rPr>
        <w:t xml:space="preserve">®, MMR </w:t>
      </w:r>
      <w:proofErr w:type="spellStart"/>
      <w:r w:rsidR="00224556" w:rsidRPr="00DA4DC5">
        <w:rPr>
          <w:szCs w:val="20"/>
        </w:rPr>
        <w:t>Vax</w:t>
      </w:r>
      <w:proofErr w:type="spellEnd"/>
      <w:r w:rsidR="00224556" w:rsidRPr="00DA4DC5">
        <w:rPr>
          <w:szCs w:val="20"/>
        </w:rPr>
        <w:t xml:space="preserve"> Pro®</w:t>
      </w:r>
    </w:p>
    <w:p w:rsidR="00224556" w:rsidRPr="00140490" w:rsidRDefault="00224556" w:rsidP="00224556">
      <w:pPr>
        <w:ind w:left="709" w:hanging="349"/>
        <w:rPr>
          <w:szCs w:val="20"/>
        </w:rPr>
      </w:pPr>
      <w:r w:rsidRPr="00DA4DC5">
        <w:rPr>
          <w:szCs w:val="20"/>
        </w:rPr>
        <w:t> </w:t>
      </w:r>
    </w:p>
    <w:p w:rsidR="00224556" w:rsidRPr="00140490" w:rsidRDefault="00224556" w:rsidP="00224556">
      <w:pPr>
        <w:pStyle w:val="En-tte"/>
        <w:tabs>
          <w:tab w:val="clear" w:pos="4536"/>
          <w:tab w:val="clear" w:pos="9072"/>
        </w:tabs>
        <w:spacing w:line="280" w:lineRule="exact"/>
        <w:rPr>
          <w:szCs w:val="20"/>
        </w:rPr>
      </w:pPr>
    </w:p>
    <w:p w:rsidR="00224556" w:rsidRPr="00140490" w:rsidRDefault="00224556" w:rsidP="008D394B">
      <w:pPr>
        <w:spacing w:before="100" w:beforeAutospacing="1" w:after="100" w:afterAutospacing="1"/>
        <w:ind w:left="142"/>
        <w:rPr>
          <w:szCs w:val="20"/>
        </w:rPr>
      </w:pPr>
      <w:r w:rsidRPr="00140490">
        <w:rPr>
          <w:b/>
          <w:bCs/>
          <w:szCs w:val="20"/>
        </w:rPr>
        <w:t>Les 7 gestes qui protègent contre les virus</w:t>
      </w:r>
      <w:r w:rsidRPr="00140490">
        <w:rPr>
          <w:szCs w:val="20"/>
        </w:rPr>
        <w:t> :</w:t>
      </w: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se laver les mains à l’eau et au savon ou, à défaut, avec une solution hydro-alcoolique</w:t>
      </w:r>
      <w:r w:rsidR="00DA4DC5">
        <w:rPr>
          <w:szCs w:val="20"/>
        </w:rPr>
        <w:t>,</w:t>
      </w: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se couvrir le nez et la bouche quand on tousse ou éternue</w:t>
      </w:r>
      <w:r w:rsidR="00DA4DC5">
        <w:rPr>
          <w:szCs w:val="20"/>
        </w:rPr>
        <w:t>,</w:t>
      </w: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se moucher dans un mouchoir à usage unique et le jeter directement après utilisation</w:t>
      </w:r>
      <w:r w:rsidR="00DA4DC5">
        <w:rPr>
          <w:szCs w:val="20"/>
        </w:rPr>
        <w:t>,</w:t>
      </w: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éviter de se toucher le visage, en particulier le nez et la bouche</w:t>
      </w:r>
      <w:r w:rsidR="00DA4DC5">
        <w:rPr>
          <w:szCs w:val="20"/>
        </w:rPr>
        <w:t>.</w:t>
      </w:r>
      <w:r w:rsidRPr="00DA4DC5">
        <w:rPr>
          <w:szCs w:val="20"/>
        </w:rPr>
        <w:t xml:space="preserve"> </w:t>
      </w:r>
    </w:p>
    <w:p w:rsidR="00C86DC2" w:rsidRDefault="00C86DC2" w:rsidP="00C86DC2">
      <w:pPr>
        <w:rPr>
          <w:b/>
          <w:szCs w:val="20"/>
        </w:rPr>
      </w:pPr>
    </w:p>
    <w:p w:rsidR="00224556" w:rsidRPr="00C86DC2" w:rsidRDefault="00224556" w:rsidP="00C86DC2">
      <w:pPr>
        <w:rPr>
          <w:b/>
          <w:szCs w:val="20"/>
        </w:rPr>
      </w:pPr>
      <w:r w:rsidRPr="00C86DC2">
        <w:rPr>
          <w:b/>
          <w:szCs w:val="20"/>
        </w:rPr>
        <w:t>Et quand on est malade :</w:t>
      </w:r>
    </w:p>
    <w:p w:rsidR="00C86DC2" w:rsidRPr="00DA4DC5" w:rsidRDefault="00C86DC2" w:rsidP="00DA4DC5">
      <w:pPr>
        <w:pStyle w:val="Paragraphedeliste"/>
        <w:rPr>
          <w:b/>
          <w:szCs w:val="20"/>
        </w:rPr>
      </w:pP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rester chez soi, limiter les sorties, contacter le médecin si besoin</w:t>
      </w:r>
      <w:r w:rsidR="00DA4DC5">
        <w:rPr>
          <w:szCs w:val="20"/>
        </w:rPr>
        <w:t>,</w:t>
      </w: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limiter les contacts directs et indirects (via les objets type portables, télécommandes,  poignées de porte…)</w:t>
      </w:r>
      <w:r w:rsidR="00DA4DC5">
        <w:rPr>
          <w:szCs w:val="20"/>
        </w:rPr>
        <w:t>,</w:t>
      </w:r>
    </w:p>
    <w:p w:rsidR="00224556" w:rsidRPr="00DA4DC5" w:rsidRDefault="00224556" w:rsidP="00DA4DC5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DA4DC5">
        <w:rPr>
          <w:szCs w:val="20"/>
        </w:rPr>
        <w:t>porter un masque, notamment lorsqu’on est en contact avec des personnes fragiles (nourrissons, personnes âgées ou atteintes de maladies chroniques)</w:t>
      </w:r>
      <w:r w:rsidR="00DA4DC5">
        <w:rPr>
          <w:szCs w:val="20"/>
        </w:rPr>
        <w:t>.</w:t>
      </w:r>
    </w:p>
    <w:p w:rsidR="00EE43B5" w:rsidRDefault="00EE43B5">
      <w:pPr>
        <w:pStyle w:val="En-tte"/>
        <w:tabs>
          <w:tab w:val="clear" w:pos="4536"/>
          <w:tab w:val="clear" w:pos="9072"/>
        </w:tabs>
        <w:spacing w:line="280" w:lineRule="exact"/>
      </w:pPr>
    </w:p>
    <w:sectPr w:rsidR="00EE43B5" w:rsidSect="00411464">
      <w:headerReference w:type="default" r:id="rId7"/>
      <w:headerReference w:type="first" r:id="rId8"/>
      <w:pgSz w:w="11906" w:h="16838" w:code="9"/>
      <w:pgMar w:top="851" w:right="851" w:bottom="1474" w:left="280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56" w:rsidRDefault="00224556">
      <w:r>
        <w:separator/>
      </w:r>
    </w:p>
  </w:endnote>
  <w:endnote w:type="continuationSeparator" w:id="0">
    <w:p w:rsidR="00224556" w:rsidRDefault="0022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56" w:rsidRDefault="00224556">
      <w:r>
        <w:separator/>
      </w:r>
    </w:p>
  </w:footnote>
  <w:footnote w:type="continuationSeparator" w:id="0">
    <w:p w:rsidR="00224556" w:rsidRDefault="0022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B5" w:rsidRDefault="005D229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9.05pt;margin-top:170.1pt;width:85.05pt;height:28.35pt;z-index:251656704;mso-position-horizontal-relative:page;mso-position-vertical-relative:page" o:allowincell="f" filled="f" stroked="f">
          <v:textbox inset="0,0,0,0">
            <w:txbxContent>
              <w:p w:rsidR="00EE43B5" w:rsidRDefault="005D2290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 w:rsidR="00EE43B5"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140490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 w:rsidR="00EE43B5"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 w:rsidR="00EE43B5"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DA4DC5"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1C605A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B5" w:rsidRDefault="001C605A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388620</wp:posOffset>
          </wp:positionH>
          <wp:positionV relativeFrom="page">
            <wp:posOffset>1515745</wp:posOffset>
          </wp:positionV>
          <wp:extent cx="1466850" cy="1247775"/>
          <wp:effectExtent l="19050" t="0" r="0" b="0"/>
          <wp:wrapNone/>
          <wp:docPr id="30" name="Image 30" descr="logo DSDEN 13_courrier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DSDEN 13_courrier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8" name="Image 2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132"/>
    <w:multiLevelType w:val="hybridMultilevel"/>
    <w:tmpl w:val="BE68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7BC5"/>
    <w:multiLevelType w:val="hybridMultilevel"/>
    <w:tmpl w:val="FA02AB76"/>
    <w:lvl w:ilvl="0" w:tplc="BCE29B9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709AD"/>
    <w:multiLevelType w:val="hybridMultilevel"/>
    <w:tmpl w:val="7082BA1C"/>
    <w:lvl w:ilvl="0" w:tplc="BCE29B96">
      <w:start w:val="1"/>
      <w:numFmt w:val="decimal"/>
      <w:lvlText w:val="%1."/>
      <w:lvlJc w:val="left"/>
      <w:pPr>
        <w:ind w:left="165" w:hanging="525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B4F"/>
    <w:rsid w:val="00033423"/>
    <w:rsid w:val="0007720A"/>
    <w:rsid w:val="000E410B"/>
    <w:rsid w:val="00140490"/>
    <w:rsid w:val="001707CF"/>
    <w:rsid w:val="00191AD2"/>
    <w:rsid w:val="001C605A"/>
    <w:rsid w:val="001D44E3"/>
    <w:rsid w:val="00224556"/>
    <w:rsid w:val="00335489"/>
    <w:rsid w:val="003810F4"/>
    <w:rsid w:val="00411464"/>
    <w:rsid w:val="004308F3"/>
    <w:rsid w:val="00472B03"/>
    <w:rsid w:val="00486F7D"/>
    <w:rsid w:val="004D3781"/>
    <w:rsid w:val="005500BC"/>
    <w:rsid w:val="005D2290"/>
    <w:rsid w:val="006327CC"/>
    <w:rsid w:val="00670212"/>
    <w:rsid w:val="006745DF"/>
    <w:rsid w:val="006801FE"/>
    <w:rsid w:val="00683316"/>
    <w:rsid w:val="006D69DB"/>
    <w:rsid w:val="00780C63"/>
    <w:rsid w:val="007D31FD"/>
    <w:rsid w:val="008D18D0"/>
    <w:rsid w:val="008D394B"/>
    <w:rsid w:val="008E1545"/>
    <w:rsid w:val="00962641"/>
    <w:rsid w:val="009A3246"/>
    <w:rsid w:val="00AA4F0C"/>
    <w:rsid w:val="00B63BD6"/>
    <w:rsid w:val="00B65737"/>
    <w:rsid w:val="00B82A7D"/>
    <w:rsid w:val="00C86DC2"/>
    <w:rsid w:val="00CB0FAC"/>
    <w:rsid w:val="00CB1766"/>
    <w:rsid w:val="00CC545B"/>
    <w:rsid w:val="00D846FA"/>
    <w:rsid w:val="00DA4DC5"/>
    <w:rsid w:val="00E07F63"/>
    <w:rsid w:val="00EE43B5"/>
    <w:rsid w:val="00F02E09"/>
    <w:rsid w:val="00F14BFC"/>
    <w:rsid w:val="00F73223"/>
    <w:rsid w:val="00FA5EEF"/>
    <w:rsid w:val="00FB0B97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46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411464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411464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411464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11464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114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1464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8D18D0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basedOn w:val="Policepardfaut"/>
    <w:link w:val="Titre2"/>
    <w:rsid w:val="00780C63"/>
    <w:rPr>
      <w:rFonts w:ascii="Arial Narrow" w:hAnsi="Arial Narrow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DA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FE-MED\MODELE%20IMPRIME%20Dr%20CALLOUE%202013-2014\MODELE%20LETTRE%20EXTERNE%20DR%20CALLO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LETTRE EXTERNE DR CALLOUE.dotx</Template>
  <TotalTime>6</TotalTime>
  <Pages>1</Pages>
  <Words>258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spfecalloue</dc:creator>
  <cp:lastModifiedBy>spfecalloue</cp:lastModifiedBy>
  <cp:revision>4</cp:revision>
  <cp:lastPrinted>2018-02-14T14:08:00Z</cp:lastPrinted>
  <dcterms:created xsi:type="dcterms:W3CDTF">2018-02-14T14:12:00Z</dcterms:created>
  <dcterms:modified xsi:type="dcterms:W3CDTF">2018-02-14T14:20:00Z</dcterms:modified>
</cp:coreProperties>
</file>